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E41" w:rsidRDefault="00741E41" w:rsidP="00741E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</w:p>
    <w:p w:rsidR="00741E41" w:rsidRDefault="00741E41" w:rsidP="00741E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1E41" w:rsidRPr="00D65AC5" w:rsidRDefault="00741E41" w:rsidP="00741E41">
      <w:pPr>
        <w:pStyle w:val="a3"/>
        <w:spacing w:after="0" w:line="240" w:lineRule="auto"/>
        <w:ind w:left="106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A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Обезвоживание осадков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ентрифугирование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</w:t>
      </w:r>
    </w:p>
    <w:p w:rsidR="00741E41" w:rsidRDefault="00741E41" w:rsidP="00741E41">
      <w:pPr>
        <w:pStyle w:val="a3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1E41" w:rsidRPr="00741E41" w:rsidRDefault="00741E41" w:rsidP="00741E41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Изучить конструкции и принцип </w:t>
      </w: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работы центрифуг</w:t>
      </w:r>
    </w:p>
    <w:p w:rsidR="00741E41" w:rsidRPr="00741E41" w:rsidRDefault="00741E41" w:rsidP="00741E41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41E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741E41" w:rsidRDefault="00741E41" w:rsidP="00741E41"/>
    <w:p w:rsidR="00741E41" w:rsidRPr="003C5678" w:rsidRDefault="00741E41" w:rsidP="00741E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Центрифугирование является высокоэффективным методом обезвоживания осадков, его применение целесообразно для станций пропускной способностью до 70-100 тыс. м</w:t>
      </w:r>
      <w:r w:rsidRPr="003C5678">
        <w:rPr>
          <w:rFonts w:ascii="Times New Roman" w:eastAsia="Times New Roman" w:hAnsi="Times New Roman" w:cs="Times New Roman"/>
          <w:sz w:val="28"/>
          <w:szCs w:val="24"/>
          <w:vertAlign w:val="superscript"/>
          <w:lang w:eastAsia="ru-RU"/>
        </w:rPr>
        <w:t>3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/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сут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741E41" w:rsidRPr="003C5678" w:rsidRDefault="00741E41" w:rsidP="00741E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Центрифугирование без применения коагуляции осадков химическими реагентами позволяет получать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кек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влажностью 50-80%, но вынос взвеси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фугатом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при этом достигает 40-60% сухого вещества осадка (по массе). Подача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фугата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 очистные 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сооружения увеличивает</w:t>
      </w: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нагрузку на них. Поэтому центрифугирование осадков применяется в сочетании с различными методами обработки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фугата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741E41" w:rsidRPr="003C5678" w:rsidRDefault="00741E41" w:rsidP="00741E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Обезвоживанию методом центрифугирования могут подвергаться осадки из первичных отстойников, активный ил из вторичных отстойников и их смеси,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сброженные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осадки из </w:t>
      </w:r>
      <w:proofErr w:type="spellStart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>метантенков</w:t>
      </w:r>
      <w:proofErr w:type="spellEnd"/>
      <w:r w:rsidRPr="003C567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аэробно стабилизированные осадки.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jc w:val="both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Центрифуга – это установка горизонтального или вертикального типа для обезвоживания или сгущения различных типов осадков сточных вод. Устройство центрифуги включает в себя: конический ротор (который имеет сплошные стенки), полый шнек, трубопровод для подачи обрабатываемого осадка, два бункера (в которые выгружаются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фугат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 и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кек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). Обезвоживание в такой установке осуществляется за счет действия центробежной силы, возникающей в результате вращения ротора. При этом более тяжелая – твердая фаза – отлетает к стенкам ротора и выводиться через специальное отверстие в бункер.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Фугат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 отводится с обратной стороны установки.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jc w:val="both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Style w:val="a5"/>
          <w:rFonts w:ascii="Arial" w:hAnsi="Arial" w:cs="Arial"/>
          <w:color w:val="000000"/>
          <w:sz w:val="21"/>
          <w:szCs w:val="21"/>
          <w:highlight w:val="yellow"/>
        </w:rPr>
        <w:t>Классифицируются центрифуги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 по следующим признакам: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1. Фактор разделения: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1.2. Нормальные;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1.3. Скоростные;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1.4. Сверхцентрифуги;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2. Способ выгрузки осадка: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2.1. Ручной;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2.2. Гравитационный;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2.3. Шнековый;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2.4. При помощи ножей;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2.5. При помощи скребков;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2.6. Пульсирующими порциями.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3. Установка опор и положение оси барабана: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3.1. Подвесные вертикальные;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3.2. Вертикальные стоячие;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3.3. Горизонтальные;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3.4. Наклонные.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4. Метод функционирования: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4.1 Периодически действующие;</w:t>
      </w: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br/>
        <w:t>4.2 Постоянно действующие.</w:t>
      </w:r>
    </w:p>
    <w:p w:rsidR="001C09E7" w:rsidRPr="001C09E7" w:rsidRDefault="001C09E7" w:rsidP="001C09E7">
      <w:pPr>
        <w:pStyle w:val="a4"/>
        <w:shd w:val="clear" w:color="auto" w:fill="089BFD"/>
        <w:spacing w:before="120" w:beforeAutospacing="0" w:after="120" w:afterAutospacing="0"/>
        <w:jc w:val="both"/>
        <w:rPr>
          <w:rFonts w:ascii="Arial" w:hAnsi="Arial" w:cs="Arial"/>
          <w:color w:val="000000"/>
          <w:sz w:val="21"/>
          <w:szCs w:val="21"/>
          <w:highlight w:val="yellow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lastRenderedPageBreak/>
        <w:t xml:space="preserve">Фильтрующая центрифуга обладает эффективностью работы от 10 до 80% в зависимости от исходной влажности осадка, его типа (источника образования), конструкции агрегата, предварительной обработки осадка (которая может осуществляться при помощи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флокулянтов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 (катионного типа), гидроциклонов).</w:t>
      </w:r>
    </w:p>
    <w:p w:rsidR="001C09E7" w:rsidRDefault="001C09E7" w:rsidP="001C09E7">
      <w:pPr>
        <w:pStyle w:val="a4"/>
        <w:shd w:val="clear" w:color="auto" w:fill="089BFD"/>
        <w:spacing w:before="120" w:beforeAutospacing="0" w:after="120" w:afterAutospacing="0"/>
        <w:jc w:val="both"/>
        <w:rPr>
          <w:rFonts w:ascii="Arial" w:hAnsi="Arial" w:cs="Arial"/>
          <w:color w:val="000000"/>
          <w:sz w:val="21"/>
          <w:szCs w:val="21"/>
        </w:rPr>
      </w:pPr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Отрицательной стороной применения центрифуг является: низкое качество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фугата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 (например, при обработке осадков городских сточных вод в нем остается более половины исходного количества взвешенных веществ), что вынуждает применять дальнейшую обработку выделившейся жидкости. Такой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фугат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 xml:space="preserve"> направляется на иловые площадки, аэробную стабилизацию или обратно в </w:t>
      </w:r>
      <w:proofErr w:type="spellStart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аэротенки</w:t>
      </w:r>
      <w:proofErr w:type="spellEnd"/>
      <w:r w:rsidRPr="001C09E7">
        <w:rPr>
          <w:rFonts w:ascii="Arial" w:hAnsi="Arial" w:cs="Arial"/>
          <w:color w:val="000000"/>
          <w:sz w:val="21"/>
          <w:szCs w:val="21"/>
          <w:highlight w:val="yellow"/>
        </w:rPr>
        <w:t>.</w:t>
      </w:r>
    </w:p>
    <w:p w:rsidR="002B3C75" w:rsidRDefault="001C09E7">
      <w:r>
        <w:rPr>
          <w:noProof/>
          <w:lang w:eastAsia="ru-RU"/>
        </w:rPr>
        <w:drawing>
          <wp:inline distT="0" distB="0" distL="0" distR="0">
            <wp:extent cx="5905500" cy="2286000"/>
            <wp:effectExtent l="0" t="0" r="0" b="0"/>
            <wp:docPr id="1" name="Рисунок 1" descr="http://mastrerkon.ru/wp-content/uploads/2013/10/filtruuchaya-centrifu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strerkon.ru/wp-content/uploads/2013/10/filtruuchaya-centrifug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3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6F6C"/>
    <w:multiLevelType w:val="hybridMultilevel"/>
    <w:tmpl w:val="E6DC14FC"/>
    <w:lvl w:ilvl="0" w:tplc="3794A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43B01EA"/>
    <w:multiLevelType w:val="hybridMultilevel"/>
    <w:tmpl w:val="3BA47BFE"/>
    <w:lvl w:ilvl="0" w:tplc="0E2051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AD8"/>
    <w:rsid w:val="000C1AD8"/>
    <w:rsid w:val="001C09E7"/>
    <w:rsid w:val="002B3C75"/>
    <w:rsid w:val="0074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56F09"/>
  <w15:chartTrackingRefBased/>
  <w15:docId w15:val="{B3092F4D-1B68-43EC-AFAD-44EEE4AA7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E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E41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C0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C09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88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398</Words>
  <Characters>2273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2022-01-30T12:48:00Z</dcterms:created>
  <dcterms:modified xsi:type="dcterms:W3CDTF">2022-01-30T12:57:00Z</dcterms:modified>
</cp:coreProperties>
</file>